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FF5" w:rsidRPr="00AD18C3" w:rsidRDefault="00DF6FF5" w:rsidP="00AD18C3">
      <w:pPr>
        <w:spacing w:before="120"/>
        <w:rPr>
          <w:rFonts w:eastAsia="Times New Roman" w:cstheme="minorHAnsi"/>
          <w:b/>
          <w:bCs/>
          <w:sz w:val="22"/>
          <w:szCs w:val="22"/>
          <w:lang w:val="en-US" w:eastAsia="de-DE"/>
        </w:rPr>
      </w:pPr>
      <w:r w:rsidRPr="00DF6FF5">
        <w:rPr>
          <w:rFonts w:eastAsia="Times New Roman" w:cstheme="minorHAnsi"/>
          <w:b/>
          <w:bCs/>
          <w:sz w:val="22"/>
          <w:szCs w:val="22"/>
          <w:lang w:val="en-US" w:eastAsia="de-DE"/>
        </w:rPr>
        <w:t xml:space="preserve">Investigation of the diurnal cycle of stratocumulus clouds at the northern coast of Chile </w:t>
      </w:r>
    </w:p>
    <w:p w:rsidR="00DF6FF5" w:rsidRDefault="008B36F8" w:rsidP="00AD18C3">
      <w:pPr>
        <w:pStyle w:val="StandardWeb"/>
        <w:spacing w:before="12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8B36F8">
        <w:rPr>
          <w:rFonts w:asciiTheme="minorHAnsi" w:hAnsiTheme="minorHAnsi" w:cstheme="minorHAnsi"/>
          <w:sz w:val="22"/>
          <w:szCs w:val="22"/>
        </w:rPr>
        <w:t xml:space="preserve">Sarah Westbrook, J. H. Schween, U. Löhnert </w:t>
      </w:r>
    </w:p>
    <w:p w:rsidR="00DF6FF5" w:rsidRPr="00DF6FF5" w:rsidRDefault="008B36F8" w:rsidP="00AD18C3">
      <w:pPr>
        <w:pStyle w:val="StandardWeb"/>
        <w:spacing w:before="12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8B36F8">
        <w:rPr>
          <w:rFonts w:asciiTheme="minorHAnsi" w:hAnsiTheme="minorHAnsi" w:cstheme="minorHAnsi"/>
          <w:sz w:val="22"/>
          <w:szCs w:val="22"/>
        </w:rPr>
        <w:t>Institut f</w:t>
      </w:r>
      <w:r w:rsidR="00DF6FF5" w:rsidRPr="00DF6FF5">
        <w:rPr>
          <w:rFonts w:asciiTheme="minorHAnsi" w:hAnsiTheme="minorHAnsi" w:cstheme="minorHAnsi"/>
          <w:sz w:val="22"/>
          <w:szCs w:val="22"/>
        </w:rPr>
        <w:t>ür</w:t>
      </w:r>
      <w:r w:rsidRPr="008B36F8">
        <w:rPr>
          <w:rFonts w:asciiTheme="minorHAnsi" w:hAnsiTheme="minorHAnsi" w:cstheme="minorHAnsi"/>
          <w:sz w:val="22"/>
          <w:szCs w:val="22"/>
        </w:rPr>
        <w:t xml:space="preserve"> Geophysik und Meteorologie, Universität zu Köln, Germany </w:t>
      </w:r>
    </w:p>
    <w:p w:rsidR="008B36F8" w:rsidRPr="00DF6FF5" w:rsidRDefault="008B36F8" w:rsidP="00AD18C3">
      <w:pPr>
        <w:pStyle w:val="StandardWeb"/>
        <w:spacing w:before="120" w:beforeAutospacing="0" w:after="0" w:afterAutospacing="0"/>
        <w:rPr>
          <w:rFonts w:asciiTheme="minorHAnsi" w:hAnsiTheme="minorHAnsi" w:cstheme="minorHAnsi"/>
          <w:sz w:val="22"/>
          <w:szCs w:val="22"/>
          <w:lang w:val="en-GB"/>
        </w:rPr>
      </w:pPr>
      <w:r w:rsidRPr="00DF6FF5">
        <w:rPr>
          <w:rFonts w:asciiTheme="minorHAnsi" w:hAnsiTheme="minorHAnsi" w:cstheme="minorHAnsi"/>
          <w:sz w:val="22"/>
          <w:szCs w:val="22"/>
          <w:lang w:val="en-GB"/>
        </w:rPr>
        <w:t xml:space="preserve">Marine stratocumulus clouds of the eastern Pacific play an essential role in the Earth's energy and radiation budget. </w:t>
      </w:r>
      <w:r w:rsidR="00DF6FF5">
        <w:rPr>
          <w:rFonts w:asciiTheme="minorHAnsi" w:hAnsiTheme="minorHAnsi" w:cstheme="minorHAnsi"/>
          <w:sz w:val="22"/>
          <w:szCs w:val="22"/>
          <w:lang w:val="en-GB"/>
        </w:rPr>
        <w:t>P</w:t>
      </w:r>
      <w:r w:rsidRPr="00DF6FF5">
        <w:rPr>
          <w:rFonts w:asciiTheme="minorHAnsi" w:hAnsiTheme="minorHAnsi" w:cstheme="minorHAnsi"/>
          <w:sz w:val="22"/>
          <w:szCs w:val="22"/>
          <w:lang w:val="en-GB"/>
        </w:rPr>
        <w:t xml:space="preserve">arts of these clouds off the west coast of South America form the major source of water to the hyper-arid area at the northern coast of Chile. </w:t>
      </w:r>
      <w:r w:rsidR="00DF6FF5">
        <w:rPr>
          <w:rFonts w:asciiTheme="minorHAnsi" w:hAnsiTheme="minorHAnsi" w:cstheme="minorHAnsi"/>
          <w:sz w:val="22"/>
          <w:szCs w:val="22"/>
          <w:lang w:val="en-US"/>
        </w:rPr>
        <w:t>Within</w:t>
      </w:r>
      <w:r w:rsidRPr="008B36F8">
        <w:rPr>
          <w:rFonts w:asciiTheme="minorHAnsi" w:hAnsiTheme="minorHAnsi" w:cstheme="minorHAnsi"/>
          <w:sz w:val="22"/>
          <w:szCs w:val="22"/>
          <w:lang w:val="en-US"/>
        </w:rPr>
        <w:t xml:space="preserve"> the DFG collaborative research center 'Earth evolution at the dry limit'</w:t>
      </w:r>
      <w:r w:rsidR="00DF6FF5">
        <w:rPr>
          <w:rFonts w:asciiTheme="minorHAnsi" w:hAnsiTheme="minorHAnsi" w:cstheme="minorHAnsi"/>
          <w:sz w:val="22"/>
          <w:szCs w:val="22"/>
          <w:lang w:val="en-US"/>
        </w:rPr>
        <w:t>, f</w:t>
      </w:r>
      <w:r w:rsidRPr="00DF6FF5">
        <w:rPr>
          <w:rFonts w:asciiTheme="minorHAnsi" w:hAnsiTheme="minorHAnsi" w:cstheme="minorHAnsi"/>
          <w:sz w:val="22"/>
          <w:szCs w:val="22"/>
          <w:lang w:val="en-US"/>
        </w:rPr>
        <w:t>or the first time, a long-term study of the vertical structure of clouds and their environment governing the moisture supply to the coastal part of the Atacama</w:t>
      </w:r>
      <w:r w:rsidR="00DF6FF5">
        <w:rPr>
          <w:rFonts w:asciiTheme="minorHAnsi" w:hAnsiTheme="minorHAnsi" w:cstheme="minorHAnsi"/>
          <w:sz w:val="22"/>
          <w:szCs w:val="22"/>
          <w:lang w:val="en-US"/>
        </w:rPr>
        <w:t xml:space="preserve"> is</w:t>
      </w:r>
      <w:r w:rsidRPr="00DF6FF5">
        <w:rPr>
          <w:rFonts w:asciiTheme="minorHAnsi" w:hAnsiTheme="minorHAnsi" w:cstheme="minorHAnsi"/>
          <w:sz w:val="22"/>
          <w:szCs w:val="22"/>
          <w:lang w:val="en-US"/>
        </w:rPr>
        <w:t xml:space="preserve"> available.</w:t>
      </w:r>
    </w:p>
    <w:p w:rsidR="008B36F8" w:rsidRPr="00DF6FF5" w:rsidRDefault="008B36F8" w:rsidP="00AD18C3">
      <w:pPr>
        <w:spacing w:before="120"/>
        <w:rPr>
          <w:rFonts w:cstheme="minorHAnsi"/>
          <w:sz w:val="22"/>
          <w:szCs w:val="22"/>
          <w:lang w:val="en-US"/>
        </w:rPr>
      </w:pPr>
      <w:r w:rsidRPr="008B36F8">
        <w:rPr>
          <w:rFonts w:eastAsia="Times New Roman" w:cstheme="minorHAnsi"/>
          <w:sz w:val="22"/>
          <w:szCs w:val="22"/>
          <w:lang w:val="en-US" w:eastAsia="de-DE"/>
        </w:rPr>
        <w:t>Three state of the art ground based remote sensing instruments were installed for one year at the airport of Iquique/Chile (20.5°S, 70.2°W, 56m a.s.l.)</w:t>
      </w:r>
      <w:r w:rsidRPr="00DF6FF5">
        <w:rPr>
          <w:rFonts w:eastAsia="Times New Roman" w:cstheme="minorHAnsi"/>
          <w:sz w:val="22"/>
          <w:szCs w:val="22"/>
          <w:lang w:val="en-US" w:eastAsia="de-DE"/>
        </w:rPr>
        <w:t xml:space="preserve"> </w:t>
      </w:r>
      <w:r w:rsidRPr="00DF6FF5">
        <w:rPr>
          <w:rFonts w:cstheme="minorHAnsi"/>
          <w:sz w:val="22"/>
          <w:szCs w:val="22"/>
          <w:lang w:val="en-US"/>
        </w:rPr>
        <w:t>in close cooperation with Centro del Desierto de Atacama (Pontificia Universidad Católica de Chile</w:t>
      </w:r>
      <w:r w:rsidR="00DF6FF5">
        <w:rPr>
          <w:rFonts w:cstheme="minorHAnsi"/>
          <w:sz w:val="22"/>
          <w:szCs w:val="22"/>
          <w:lang w:val="en-US"/>
        </w:rPr>
        <w:t>)</w:t>
      </w:r>
      <w:r w:rsidRPr="00DF6FF5">
        <w:rPr>
          <w:rFonts w:cstheme="minorHAnsi"/>
          <w:sz w:val="22"/>
          <w:szCs w:val="22"/>
          <w:lang w:val="en-US"/>
        </w:rPr>
        <w:t xml:space="preserve">. </w:t>
      </w:r>
      <w:r w:rsidRPr="008B36F8">
        <w:rPr>
          <w:rFonts w:eastAsia="Times New Roman" w:cstheme="minorHAnsi"/>
          <w:sz w:val="22"/>
          <w:szCs w:val="22"/>
          <w:lang w:val="en-US" w:eastAsia="de-DE"/>
        </w:rPr>
        <w:t>The instruments provide vertical profiles of wind</w:t>
      </w:r>
      <w:r w:rsidRPr="00DF6FF5">
        <w:rPr>
          <w:rFonts w:eastAsia="Times New Roman" w:cstheme="minorHAnsi"/>
          <w:sz w:val="22"/>
          <w:szCs w:val="22"/>
          <w:lang w:val="en-US" w:eastAsia="de-DE"/>
        </w:rPr>
        <w:t>, turbulence and temperature,</w:t>
      </w:r>
      <w:r w:rsidRPr="008B36F8">
        <w:rPr>
          <w:rFonts w:eastAsia="Times New Roman" w:cstheme="minorHAnsi"/>
          <w:sz w:val="22"/>
          <w:szCs w:val="22"/>
          <w:lang w:val="en-US" w:eastAsia="de-DE"/>
        </w:rPr>
        <w:t xml:space="preserve"> as well as integrated values of water vapor and liquid water</w:t>
      </w:r>
      <w:r w:rsidRPr="00DF6FF5">
        <w:rPr>
          <w:rFonts w:eastAsia="Times New Roman" w:cstheme="minorHAnsi"/>
          <w:sz w:val="22"/>
          <w:szCs w:val="22"/>
          <w:lang w:val="en-US" w:eastAsia="de-DE"/>
        </w:rPr>
        <w:t>.</w:t>
      </w:r>
      <w:r w:rsidR="00DF6FF5">
        <w:rPr>
          <w:rFonts w:eastAsia="Times New Roman" w:cstheme="minorHAnsi"/>
          <w:sz w:val="22"/>
          <w:szCs w:val="22"/>
          <w:lang w:val="en-US" w:eastAsia="de-DE"/>
        </w:rPr>
        <w:t xml:space="preserve"> </w:t>
      </w:r>
      <w:r w:rsidRPr="00DF6FF5">
        <w:rPr>
          <w:rFonts w:eastAsia="Times New Roman" w:cstheme="minorHAnsi"/>
          <w:sz w:val="22"/>
          <w:szCs w:val="22"/>
          <w:lang w:val="en-US" w:eastAsia="de-DE"/>
        </w:rPr>
        <w:t xml:space="preserve">Instrument synergy provides </w:t>
      </w:r>
      <w:r w:rsidRPr="008B36F8">
        <w:rPr>
          <w:rFonts w:eastAsia="Times New Roman" w:cstheme="minorHAnsi"/>
          <w:sz w:val="22"/>
          <w:szCs w:val="22"/>
          <w:lang w:val="en-US" w:eastAsia="de-DE"/>
        </w:rPr>
        <w:t>vertical cloud</w:t>
      </w:r>
      <w:r w:rsidRPr="00DF6FF5">
        <w:rPr>
          <w:rFonts w:eastAsia="Times New Roman" w:cstheme="minorHAnsi"/>
          <w:sz w:val="22"/>
          <w:szCs w:val="22"/>
          <w:lang w:val="en-US" w:eastAsia="de-DE"/>
        </w:rPr>
        <w:t xml:space="preserve"> structure information.</w:t>
      </w:r>
      <w:r w:rsidRPr="008B36F8">
        <w:rPr>
          <w:rFonts w:eastAsia="Times New Roman" w:cstheme="minorHAnsi"/>
          <w:sz w:val="22"/>
          <w:szCs w:val="22"/>
          <w:lang w:val="en-US" w:eastAsia="de-DE"/>
        </w:rPr>
        <w:t xml:space="preserve"> </w:t>
      </w:r>
    </w:p>
    <w:p w:rsidR="00AD18C3" w:rsidRPr="00BD290F" w:rsidRDefault="008B36F8" w:rsidP="00BD290F">
      <w:pPr>
        <w:snapToGrid w:val="0"/>
        <w:spacing w:before="120"/>
        <w:rPr>
          <w:rFonts w:eastAsia="Times New Roman" w:cstheme="minorHAnsi"/>
          <w:sz w:val="22"/>
          <w:szCs w:val="22"/>
          <w:lang w:val="en-US" w:eastAsia="de-DE"/>
        </w:rPr>
      </w:pPr>
      <w:r w:rsidRPr="008B36F8">
        <w:rPr>
          <w:rFonts w:eastAsia="Times New Roman" w:cstheme="minorHAnsi"/>
          <w:sz w:val="22"/>
          <w:szCs w:val="22"/>
          <w:lang w:val="en-US" w:eastAsia="de-DE"/>
        </w:rPr>
        <w:t>We observe a land-se</w:t>
      </w:r>
      <w:r w:rsidR="00DF6FF5" w:rsidRPr="00DF6FF5">
        <w:rPr>
          <w:rFonts w:eastAsia="Times New Roman" w:cstheme="minorHAnsi"/>
          <w:sz w:val="22"/>
          <w:szCs w:val="22"/>
          <w:lang w:val="en-US" w:eastAsia="de-DE"/>
        </w:rPr>
        <w:t>a circulation</w:t>
      </w:r>
      <w:r w:rsidRPr="008B36F8">
        <w:rPr>
          <w:rFonts w:eastAsia="Times New Roman" w:cstheme="minorHAnsi"/>
          <w:sz w:val="22"/>
          <w:szCs w:val="22"/>
          <w:lang w:val="en-US" w:eastAsia="de-DE"/>
        </w:rPr>
        <w:t xml:space="preserve"> with a super-imposed southerly wind component. Highest wind speeds can be found during </w:t>
      </w:r>
      <w:r w:rsidR="00DF6FF5" w:rsidRPr="00DF6FF5">
        <w:rPr>
          <w:rFonts w:eastAsia="Times New Roman" w:cstheme="minorHAnsi"/>
          <w:sz w:val="22"/>
          <w:szCs w:val="22"/>
          <w:lang w:val="en-US" w:eastAsia="de-DE"/>
        </w:rPr>
        <w:t xml:space="preserve">the </w:t>
      </w:r>
      <w:r w:rsidRPr="008B36F8">
        <w:rPr>
          <w:rFonts w:eastAsia="Times New Roman" w:cstheme="minorHAnsi"/>
          <w:sz w:val="22"/>
          <w:szCs w:val="22"/>
          <w:lang w:val="en-US" w:eastAsia="de-DE"/>
        </w:rPr>
        <w:t>afternoon. Clouds show a distinct seasonal pattern with a maximum of cloud</w:t>
      </w:r>
      <w:r w:rsidR="00DF6FF5">
        <w:rPr>
          <w:rFonts w:eastAsia="Times New Roman" w:cstheme="minorHAnsi"/>
          <w:sz w:val="22"/>
          <w:szCs w:val="22"/>
          <w:lang w:val="en-US" w:eastAsia="de-DE"/>
        </w:rPr>
        <w:t xml:space="preserve"> occurrence </w:t>
      </w:r>
      <w:r w:rsidRPr="008B36F8">
        <w:rPr>
          <w:rFonts w:eastAsia="Times New Roman" w:cstheme="minorHAnsi"/>
          <w:sz w:val="22"/>
          <w:szCs w:val="22"/>
          <w:lang w:val="en-US" w:eastAsia="de-DE"/>
        </w:rPr>
        <w:t>during winter (JJA) and a minimum during summer (DJF). Clouds are higher and verticall</w:t>
      </w:r>
      <w:r w:rsidRPr="00DF6FF5">
        <w:rPr>
          <w:rFonts w:eastAsia="Times New Roman" w:cstheme="minorHAnsi"/>
          <w:sz w:val="22"/>
          <w:szCs w:val="22"/>
          <w:lang w:val="en-US" w:eastAsia="de-DE"/>
        </w:rPr>
        <w:t>y</w:t>
      </w:r>
      <w:r w:rsidRPr="008B36F8">
        <w:rPr>
          <w:rFonts w:eastAsia="Times New Roman" w:cstheme="minorHAnsi"/>
          <w:sz w:val="22"/>
          <w:szCs w:val="22"/>
          <w:lang w:val="en-US" w:eastAsia="de-DE"/>
        </w:rPr>
        <w:t xml:space="preserve"> less extended in winter than in summer. Liquid water path shows a diurnal cycle with highest values during night and morning hours and lowest values during noon. Furthermore, the clouds contain much more liquid water</w:t>
      </w:r>
      <w:r w:rsidR="00DF6FF5" w:rsidRPr="00DF6FF5">
        <w:rPr>
          <w:rFonts w:eastAsia="Times New Roman" w:cstheme="minorHAnsi"/>
          <w:sz w:val="22"/>
          <w:szCs w:val="22"/>
          <w:lang w:val="en-US" w:eastAsia="de-DE"/>
        </w:rPr>
        <w:t xml:space="preserve"> in summer</w:t>
      </w:r>
      <w:r w:rsidRPr="008B36F8">
        <w:rPr>
          <w:rFonts w:eastAsia="Times New Roman" w:cstheme="minorHAnsi"/>
          <w:sz w:val="22"/>
          <w:szCs w:val="22"/>
          <w:lang w:val="en-US" w:eastAsia="de-DE"/>
        </w:rPr>
        <w:t>.</w:t>
      </w:r>
      <w:r w:rsidR="00DF6FF5" w:rsidRPr="00DF6FF5">
        <w:rPr>
          <w:rFonts w:eastAsia="Times New Roman" w:cstheme="minorHAnsi"/>
          <w:sz w:val="22"/>
          <w:szCs w:val="22"/>
          <w:lang w:val="en-US" w:eastAsia="de-DE"/>
        </w:rPr>
        <w:t xml:space="preserve"> </w:t>
      </w:r>
      <w:r w:rsidR="00DF6FF5" w:rsidRPr="00DF6FF5">
        <w:rPr>
          <w:rFonts w:cstheme="minorHAnsi"/>
          <w:sz w:val="22"/>
          <w:szCs w:val="22"/>
          <w:lang w:val="en-US"/>
        </w:rPr>
        <w:t>The turbulent structure of the boundary layer, together with the temperature profile, can be used to characterize the mechanism driving the cloud life cycle.</w:t>
      </w:r>
      <w:r w:rsidRPr="008B36F8">
        <w:rPr>
          <w:rFonts w:eastAsia="Times New Roman" w:cstheme="minorHAnsi"/>
          <w:sz w:val="22"/>
          <w:szCs w:val="22"/>
          <w:lang w:val="en-US" w:eastAsia="de-DE"/>
        </w:rPr>
        <w:t xml:space="preserve"> </w:t>
      </w:r>
      <w:bookmarkStart w:id="0" w:name="_GoBack"/>
      <w:bookmarkEnd w:id="0"/>
    </w:p>
    <w:sectPr w:rsidR="00AD18C3" w:rsidRPr="00BD290F" w:rsidSect="00EC1DA2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6F8"/>
    <w:rsid w:val="00241BE5"/>
    <w:rsid w:val="00296F6B"/>
    <w:rsid w:val="002B6C23"/>
    <w:rsid w:val="002F43F7"/>
    <w:rsid w:val="004C0865"/>
    <w:rsid w:val="00582B9E"/>
    <w:rsid w:val="0079541E"/>
    <w:rsid w:val="008B36F8"/>
    <w:rsid w:val="00A83FB7"/>
    <w:rsid w:val="00AA6C02"/>
    <w:rsid w:val="00AD18C3"/>
    <w:rsid w:val="00BD290F"/>
    <w:rsid w:val="00BF78C3"/>
    <w:rsid w:val="00C96063"/>
    <w:rsid w:val="00DF6FF5"/>
    <w:rsid w:val="00E41A44"/>
    <w:rsid w:val="00E8139E"/>
    <w:rsid w:val="00EC1DA2"/>
    <w:rsid w:val="00F345BB"/>
    <w:rsid w:val="00FC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FEA29B"/>
  <w14:defaultImageDpi w14:val="32767"/>
  <w15:chartTrackingRefBased/>
  <w15:docId w15:val="{CD46E34E-0EA5-A745-A0C1-8EBEEF2E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8B36F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5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 Löhnert</dc:creator>
  <cp:keywords/>
  <dc:description/>
  <cp:lastModifiedBy> </cp:lastModifiedBy>
  <cp:revision>3</cp:revision>
  <dcterms:created xsi:type="dcterms:W3CDTF">2019-08-30T11:03:00Z</dcterms:created>
  <dcterms:modified xsi:type="dcterms:W3CDTF">2019-12-10T15:11:00Z</dcterms:modified>
</cp:coreProperties>
</file>