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bookmarkStart w:id="0" w:name="_GoBack"/>
      <w:bookmarkEnd w:id="0"/>
      <w:r w:rsidRPr="00DF6FF5">
        <w:rPr>
          <w:rFonts w:eastAsia="Times New Roman" w:cstheme="minorHAnsi"/>
          <w:b/>
          <w:bCs/>
          <w:sz w:val="22"/>
          <w:szCs w:val="22"/>
          <w:lang w:val="en-US" w:eastAsia="de-DE"/>
        </w:rPr>
        <w:t xml:space="preserve">Meteorological Observations in the Atacama from a new climate stations network </w:t>
      </w:r>
    </w:p>
    <w:p w:rsidR="00AD18C3" w:rsidRPr="00AD1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eastAsia="de-DE"/>
        </w:rPr>
      </w:pPr>
      <w:r w:rsidRPr="00AD18C3">
        <w:rPr>
          <w:rFonts w:eastAsia="Times New Roman" w:cstheme="minorHAnsi"/>
          <w:sz w:val="22"/>
          <w:szCs w:val="22"/>
          <w:lang w:eastAsia="de-DE"/>
        </w:rPr>
        <w:t xml:space="preserve">J. H. Schween, U. Löhnert </w:t>
      </w:r>
    </w:p>
    <w:p w:rsidR="00AD18C3" w:rsidRPr="00AD18C3" w:rsidRDefault="00AD18C3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eastAsia="de-DE"/>
        </w:rPr>
      </w:pPr>
      <w:r w:rsidRPr="008B36F8">
        <w:rPr>
          <w:rFonts w:eastAsia="Times New Roman" w:cstheme="minorHAnsi"/>
          <w:sz w:val="22"/>
          <w:szCs w:val="22"/>
          <w:lang w:eastAsia="de-DE"/>
        </w:rPr>
        <w:t>Institut f</w:t>
      </w:r>
      <w:r w:rsidRPr="00DF6FF5">
        <w:rPr>
          <w:rFonts w:cstheme="minorHAnsi"/>
          <w:sz w:val="22"/>
          <w:szCs w:val="22"/>
        </w:rPr>
        <w:t>ür</w:t>
      </w:r>
      <w:r w:rsidRPr="008B36F8">
        <w:rPr>
          <w:rFonts w:eastAsia="Times New Roman" w:cstheme="minorHAnsi"/>
          <w:sz w:val="22"/>
          <w:szCs w:val="22"/>
          <w:lang w:eastAsia="de-DE"/>
        </w:rPr>
        <w:t xml:space="preserve"> Geophysik und Meteorologie, Universität zu Köln, Germany </w:t>
      </w:r>
    </w:p>
    <w:p w:rsidR="00BF7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The Atacama is one of the driest regions on earth and thus forms a natural laboratory for different science fields as e.g. astronomy, space science, exobiology or geology. The collaborative research center CRC1211 'Earth evolution at the dry limit' of the </w:t>
      </w:r>
      <w:r w:rsidR="00BF78C3" w:rsidRPr="006C745A">
        <w:rPr>
          <w:rFonts w:eastAsia="Times New Roman" w:cstheme="minorHAnsi"/>
          <w:sz w:val="22"/>
          <w:szCs w:val="22"/>
          <w:lang w:val="en-US" w:eastAsia="de-DE"/>
        </w:rPr>
        <w:t>German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science foundation (DFG) brings together some of these fields to gain new insights in evolution of life, land surface processes and climatology.</w:t>
      </w:r>
    </w:p>
    <w:p w:rsidR="00BF7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6C745A">
        <w:rPr>
          <w:rFonts w:eastAsia="Times New Roman" w:cstheme="minorHAnsi"/>
          <w:sz w:val="22"/>
          <w:szCs w:val="22"/>
          <w:lang w:val="en-US" w:eastAsia="de-DE"/>
        </w:rPr>
        <w:t>Despite the outstanding characteristics of the Atacama there is a lack of meteorological observations in the region. For that reason</w:t>
      </w:r>
      <w:r w:rsidR="00BF78C3">
        <w:rPr>
          <w:rFonts w:eastAsia="Times New Roman" w:cstheme="minorHAnsi"/>
          <w:sz w:val="22"/>
          <w:szCs w:val="22"/>
          <w:lang w:val="en-US" w:eastAsia="de-DE"/>
        </w:rPr>
        <w:t>,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the CRC1211 set up a network of 15 climate stations. It covers the region from about 19.7°S to 25°S from the coast to the slope of the Andes and is organized in 3 </w:t>
      </w:r>
      <w:r w:rsidR="00BF78C3" w:rsidRPr="006C745A">
        <w:rPr>
          <w:rFonts w:eastAsia="Times New Roman" w:cstheme="minorHAnsi"/>
          <w:sz w:val="22"/>
          <w:szCs w:val="22"/>
          <w:lang w:val="en-US" w:eastAsia="de-DE"/>
        </w:rPr>
        <w:t>transects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covering the focus areas of the project. </w:t>
      </w:r>
    </w:p>
    <w:p w:rsidR="00DF6FF5" w:rsidRPr="006C745A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The network was completed in March 2018. A first analysis of the data will be presented. A distinct wind system is present at all stations with strong westerly winds from noon to late evening and weak 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>easterly winds</w:t>
      </w:r>
      <w:r w:rsidR="00BF78C3"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 in the night and morning hours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. </w:t>
      </w:r>
      <w:r w:rsidR="00BF78C3"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>In parallel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 to this diurnal cycle</w:t>
      </w:r>
      <w:r w:rsidR="00BF78C3"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>,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 water vapor 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>shows a regular pattern indicating a significant transport of water vapor into the desert. Fog occurs frequent</w:t>
      </w:r>
      <w:r w:rsidR="00AD18C3">
        <w:rPr>
          <w:rFonts w:eastAsia="Times New Roman" w:cstheme="minorHAnsi"/>
          <w:sz w:val="22"/>
          <w:szCs w:val="22"/>
          <w:lang w:val="en-US" w:eastAsia="de-DE"/>
        </w:rPr>
        <w:t>ly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in the coastal mountain range and decreases further inland. </w:t>
      </w:r>
    </w:p>
    <w:p w:rsidR="00DF6FF5" w:rsidRPr="00DF6FF5" w:rsidRDefault="00DF6FF5" w:rsidP="00AD18C3">
      <w:pPr>
        <w:snapToGrid w:val="0"/>
        <w:spacing w:before="120"/>
        <w:rPr>
          <w:rFonts w:cstheme="minorHAnsi"/>
          <w:sz w:val="22"/>
          <w:szCs w:val="22"/>
          <w:lang w:val="en-US"/>
        </w:rPr>
      </w:pPr>
    </w:p>
    <w:sectPr w:rsidR="00DF6FF5" w:rsidRPr="00DF6FF5" w:rsidSect="00EC1D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F8"/>
    <w:rsid w:val="00053A64"/>
    <w:rsid w:val="00241BE5"/>
    <w:rsid w:val="00296F6B"/>
    <w:rsid w:val="002B6C23"/>
    <w:rsid w:val="002F43F7"/>
    <w:rsid w:val="004C0865"/>
    <w:rsid w:val="00582B9E"/>
    <w:rsid w:val="0079541E"/>
    <w:rsid w:val="008B36F8"/>
    <w:rsid w:val="00A83FB7"/>
    <w:rsid w:val="00AA6C02"/>
    <w:rsid w:val="00AD18C3"/>
    <w:rsid w:val="00BF78C3"/>
    <w:rsid w:val="00C96063"/>
    <w:rsid w:val="00DF6FF5"/>
    <w:rsid w:val="00E41A44"/>
    <w:rsid w:val="00E8139E"/>
    <w:rsid w:val="00EC1DA2"/>
    <w:rsid w:val="00F345BB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1BE5D"/>
  <w14:defaultImageDpi w14:val="32767"/>
  <w15:chartTrackingRefBased/>
  <w15:docId w15:val="{CD46E34E-0EA5-A745-A0C1-8EBEEF2E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B3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Löhnert</dc:creator>
  <cp:keywords/>
  <dc:description/>
  <cp:lastModifiedBy> </cp:lastModifiedBy>
  <cp:revision>3</cp:revision>
  <dcterms:created xsi:type="dcterms:W3CDTF">2019-08-30T11:03:00Z</dcterms:created>
  <dcterms:modified xsi:type="dcterms:W3CDTF">2019-12-10T15:12:00Z</dcterms:modified>
</cp:coreProperties>
</file>